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FD2288" w:rsidRDefault="00956F25" w:rsidP="00FD2288">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Dinko Šimunovi&amp;cacute; - Mrkod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nko Šimunovi&amp;cacute; - Mrkodo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FD2288" w:rsidRPr="00FD2288">
        <w:rPr>
          <w:b/>
        </w:rPr>
        <w:t>Dinko Šimunović - Mrkodol</w:t>
      </w:r>
    </w:p>
    <w:p w:rsidR="00FD2288" w:rsidRDefault="00FD2288" w:rsidP="00FD2288">
      <w:pPr>
        <w:pStyle w:val="NoSpacing"/>
      </w:pPr>
    </w:p>
    <w:p w:rsidR="00FD2288" w:rsidRDefault="00FD2288" w:rsidP="00FD2288">
      <w:pPr>
        <w:pStyle w:val="NoSpacing"/>
      </w:pPr>
      <w:r>
        <w:t>Prožetost krajolika, vanjskog svijeta koji čovjeka okružuje i ljudske unutrašnjosti, njegovih osjećaja i razmišljanja, jedna je od najčešćih i najstarijih tema o kojoj su književnici pisali. Tema je zaokupila i Dinka Šimunovića, hrvatskog književnika čiji je književni rad obilježio kraj devetnaestog i početak dvadesetog stoljeća. U svojim je pripovijetkama slikovito opisao krajolik rodne Dalmatinske zagore. Osim usmjerenosti na detaljno i živo opisivanje mjestašaca ovoga kraja, Šimunović u njih unosi i zanimljive likove i njihove životne priče.</w:t>
      </w:r>
    </w:p>
    <w:p w:rsidR="00FD2288" w:rsidRDefault="00FD2288" w:rsidP="00FD2288">
      <w:pPr>
        <w:pStyle w:val="NoSpacing"/>
      </w:pPr>
    </w:p>
    <w:p w:rsidR="00FD2288" w:rsidRDefault="00FD2288" w:rsidP="00FD2288">
      <w:pPr>
        <w:pStyle w:val="NoSpacing"/>
      </w:pPr>
      <w:r>
        <w:t>U Šimunovićevim pripovijetkama jasno se vidi i književni razvoj ovoga književnika. Nedovršena pripovijetka “Mrkodol” najstarija je među navedenima. “Pojila”, “Đerdan” i “Krčma” ubrajaju se u kasnije, zrelo stvaralačko razdoblje, dok su “Jakov Desnica i golubovi” i “Zvijezde” plod Šimunovićeva razmišljanja o starosti, što je vidljivo i u karakternim crtama glavnih likova ovih kratkih pripovijedaka.</w:t>
      </w:r>
    </w:p>
    <w:p w:rsidR="00FD2288" w:rsidRDefault="00FD2288" w:rsidP="00FD2288">
      <w:pPr>
        <w:pStyle w:val="NoSpacing"/>
      </w:pPr>
    </w:p>
    <w:p w:rsidR="00FD2288" w:rsidRDefault="00FD2288" w:rsidP="00FD2288">
      <w:pPr>
        <w:pStyle w:val="NoSpacing"/>
      </w:pPr>
      <w:r>
        <w:t>Zajednički nazivnik svih navedenih djela u svakom je slučaju ruralni kraj Dalmatinske zagore. Likovi su različiti, kao i mjesta koja se opisuju. U nekima se jasno vidi snažan komentar socijalne situacije u kojoj su se zatekli ljudi koji žive u ovome kraju (“Jakov Desnica…”, “Đerdan”), dok je u drugima naglasak stavljen na psihološke karakterizacije koje u nekim pripovijetkama prelaze u egzistencijalistička pitanja univerzalna za sve ljude (npr. razmišljanja glavnoga lika u pripovijetki “Zvijezde”).</w:t>
      </w:r>
    </w:p>
    <w:p w:rsidR="00FD2288" w:rsidRDefault="00FD2288" w:rsidP="00FD2288">
      <w:pPr>
        <w:pStyle w:val="NoSpacing"/>
      </w:pPr>
    </w:p>
    <w:p w:rsidR="00FD2288" w:rsidRDefault="00FD2288" w:rsidP="00FD2288">
      <w:pPr>
        <w:pStyle w:val="NoSpacing"/>
      </w:pPr>
      <w:r>
        <w:t>U nekim djelima Šimunović ironično pristupa problematici, na primjer praznovjerju i nazadnosti nekih od likova, ali je u svim pripovijetkama prisutna i razina suosjećanja i empatije prema likovima. Šimunović je ovim, od stane kritike možda podcijenjenim i premalo istraženim, pripovijetkama uspješno prenio čitateljima osjećaje bespomoćnosti, ljudske otuđenosti, nerazumijevanja, ali i jednostavnosti i ljepote. Tako realistični ponor koji nastaje između Jakova Desnice i naprednog svijeta ostaje mjesto koje čitatelju ostavlja gorak okus u ustima, dok vjenčanje Petrice i Boška iz pripovijetke “Đerdan” pamti kao trijumf jednostavne, djetinje i neiskvarene ljubavi.</w:t>
      </w:r>
    </w:p>
    <w:p w:rsidR="00FD2288" w:rsidRDefault="00FD2288" w:rsidP="00FD2288">
      <w:pPr>
        <w:pStyle w:val="NoSpacing"/>
      </w:pPr>
    </w:p>
    <w:p w:rsidR="00FD2288" w:rsidRPr="00FD2288" w:rsidRDefault="00FD2288" w:rsidP="00FD2288">
      <w:pPr>
        <w:pStyle w:val="NoSpacing"/>
        <w:rPr>
          <w:b/>
        </w:rPr>
      </w:pPr>
      <w:r w:rsidRPr="00FD2288">
        <w:rPr>
          <w:b/>
        </w:rPr>
        <w:t>Kratak sadržaj</w:t>
      </w:r>
    </w:p>
    <w:p w:rsidR="00FD2288" w:rsidRDefault="00FD2288" w:rsidP="00FD2288">
      <w:pPr>
        <w:pStyle w:val="NoSpacing"/>
      </w:pPr>
    </w:p>
    <w:p w:rsidR="00FD2288" w:rsidRDefault="00FD2288" w:rsidP="00FD2288">
      <w:pPr>
        <w:pStyle w:val="NoSpacing"/>
      </w:pPr>
      <w:r>
        <w:t>Ova je pripovijetka u podnaslovu označena kao  “prvo poglavlje nedovršene pripovijesti”, a radi se o Šimunovićevoj najranijoj pripovijetki. Bez puno karakterizacije likova i dinamične radnje, na samom početku pripovjedač nas upoznaje s pomalo začudnim krajolikom sela Mrkodola. “Nad zagorskim selom Mrkodolom puhao je čas slabiji, a čas jači vjetar, sad s jedne, sad s druge strane. Rijetki oblačići neodređenih okrajaka činilo se da se gibaju sad tamo, sad ovamo, a možda se nijesu nikada ni gibali. Sve je bilo neizvjesno, neodređeno, što je napunjalo dušu također neizvjesnom sjetom i pečali”. U skladu s takvim neodređenim krajolikom, u Mrkodolu su živjeli i takvi ljudi – nezainteresirani, oni pokraj kojih je život samo prolazio, a oni su ga živjeli ravnodušno i bez osjećaja.</w:t>
      </w:r>
    </w:p>
    <w:p w:rsidR="00FD2288" w:rsidRDefault="00FD2288" w:rsidP="00FD2288">
      <w:pPr>
        <w:pStyle w:val="NoSpacing"/>
      </w:pPr>
    </w:p>
    <w:p w:rsidR="00FD2288" w:rsidRDefault="00FD2288" w:rsidP="00FD2288">
      <w:pPr>
        <w:pStyle w:val="NoSpacing"/>
      </w:pPr>
      <w:r>
        <w:t xml:space="preserve">Jednoga je dana potres srušio zvona sa njihova gotovo već oronula zvonika. Nikoga u Mrkodolu taj događaj nije naročito uznemirio pa su ruševine jednostavne ostale gdje su i bile. Međutim, u posjetu i razgled srušenog došli su škrivani iz drugoga mjesta koji su im rekli da moraju izgraditi čitavu novu crkvu jer je ova ruševna i ne vrijedi. Na to su se Mrkodočani trgnuli jer nisu htjeli da im bezbožnici, kakvima su smatrali te došljačke ljude, govore što im je činiti. Tako su se jednoga dana u ožujku Mrkodočani sunčali, a među njima bio je i Nikola Valižić, crkveni prokurator. Opisujući ukratko mirnu atmosferu popodneva u </w:t>
      </w:r>
      <w:r>
        <w:lastRenderedPageBreak/>
        <w:t>kojemu su Mrkodočani uživali, pripovjedač nam ukratko iznosi što je Nikola Valižić u tome trenutku sanjao.</w:t>
      </w:r>
    </w:p>
    <w:p w:rsidR="00FD2288" w:rsidRDefault="00FD2288" w:rsidP="00FD2288">
      <w:pPr>
        <w:pStyle w:val="NoSpacing"/>
      </w:pPr>
    </w:p>
    <w:p w:rsidR="00FD2288" w:rsidRDefault="00FD2288" w:rsidP="00FD2288">
      <w:pPr>
        <w:pStyle w:val="NoSpacing"/>
      </w:pPr>
      <w:r>
        <w:t>Sanjao je sebe kao desetogodišnjeg dječaka u fratarskoj kuhinji punoj hrane.  Bilo je ondje puno ljudi, među kojima i njegov otac Paškalj, a fra Ante je bio u svojoj sobi.  U takvoj, pomalo čudnoj i mističnoj atmosferi, mladi Nikola proučava je ikonu svetoga Mihovila, kad je odjednom čuo da dolazi fra  Ante.  Pun strahopoštovanja prema njemu, Nikola je pazio što će se iduće godine. Tada je fra Ante svakome prisutnome u prostoriji govorio njihove grijehe koje su mu zatajili. Potom se svaki osuđenik kojega je fra Ante korio pretvarao u prah i pepeo, a mali je Nikolica s užasom iščekivao svoj i očev red. Kad se to i dogodilo, fra Ante je optužio njegova oca da je htio sagraditi i otvoriti škole te da je time “htio usaditi drvo spoznanja u selo”, smatrajući ga zbog toga oholim i grešnim. Tada su se Paškalj i Nikola našli u nekoj neodređenoj pustoši… No, nastavak sna je nepoznat. Nikolu je probudio Mato, sluga fra Ante, koji mu je rekao da ga fra Ante hitno treba jer je došao zakupnik koji će popravljati zvonik.</w:t>
      </w:r>
    </w:p>
    <w:p w:rsidR="00FD2288" w:rsidRDefault="00FD2288" w:rsidP="00FD2288">
      <w:pPr>
        <w:pStyle w:val="NoSpacing"/>
      </w:pPr>
    </w:p>
    <w:p w:rsidR="00FD2288" w:rsidRDefault="00FD2288" w:rsidP="00FD2288">
      <w:pPr>
        <w:pStyle w:val="NoSpacing"/>
      </w:pPr>
      <w:r>
        <w:t>Mjesto radnje - Mrkodol</w:t>
      </w:r>
    </w:p>
    <w:p w:rsidR="00FD2288" w:rsidRDefault="00FD2288" w:rsidP="00FD2288">
      <w:pPr>
        <w:pStyle w:val="NoSpacing"/>
      </w:pPr>
      <w:r>
        <w:t>Vrijeme radnje - neodređeno</w:t>
      </w:r>
    </w:p>
    <w:p w:rsidR="00FD2288" w:rsidRDefault="00FD2288" w:rsidP="00FD2288">
      <w:pPr>
        <w:pStyle w:val="NoSpacing"/>
      </w:pPr>
    </w:p>
    <w:p w:rsidR="00FD2288" w:rsidRDefault="00FD2288" w:rsidP="00FD2288">
      <w:pPr>
        <w:pStyle w:val="NoSpacing"/>
      </w:pPr>
      <w:r w:rsidRPr="00FD2288">
        <w:rPr>
          <w:b/>
        </w:rPr>
        <w:t>Likovi</w:t>
      </w:r>
      <w:r>
        <w:t xml:space="preserve"> - Nikola Valižić i fra Ante, Mrkodočani</w:t>
      </w:r>
    </w:p>
    <w:p w:rsidR="00FD2288" w:rsidRDefault="00FD2288" w:rsidP="00FD2288">
      <w:pPr>
        <w:pStyle w:val="NoSpacing"/>
      </w:pPr>
    </w:p>
    <w:p w:rsidR="00FD2288" w:rsidRDefault="00FD2288" w:rsidP="00FD2288">
      <w:pPr>
        <w:pStyle w:val="NoSpacing"/>
      </w:pPr>
      <w:r w:rsidRPr="00FD2288">
        <w:rPr>
          <w:b/>
        </w:rPr>
        <w:t>Nikola Valižić</w:t>
      </w:r>
      <w:r>
        <w:t xml:space="preserve"> – jedini je lik pripovijetke kojega upoznajemo. Radi se o starijem čovjeku koji je u selu Mrkodolu obnašao dužnost crkvenog dužnosnika. Ne saznajemo puno o njemu, ali iz njegova se pomalo groteskna sna jasno nazire strah koji je u njemu izazivao fra Ante,  a možda čak i neka doza otpora. Šimunović kroz ovaj lik zapravo ironično progovara o Crkvi i njezinim, kako on smatra, nazadnim stavovima.</w:t>
      </w:r>
    </w:p>
    <w:p w:rsidR="00FD2288" w:rsidRDefault="00956F25" w:rsidP="00FD2288">
      <w:pPr>
        <w:pStyle w:val="NoSpacing"/>
      </w:pPr>
      <w:r>
        <w:t>_______________________________________________</w:t>
      </w:r>
    </w:p>
    <w:p w:rsidR="00956F25" w:rsidRDefault="00956F25" w:rsidP="00FD2288">
      <w:pPr>
        <w:pStyle w:val="NoSpacing"/>
      </w:pPr>
    </w:p>
    <w:p w:rsidR="00956F25" w:rsidRDefault="00956F25" w:rsidP="00956F25">
      <w:pPr>
        <w:pStyle w:val="NoSpacing"/>
      </w:pPr>
      <w:r>
        <w:rPr>
          <w:b/>
          <w:bCs/>
          <w:noProof/>
        </w:rPr>
        <w:drawing>
          <wp:anchor distT="0" distB="0" distL="114300" distR="114300" simplePos="0" relativeHeight="251659264" behindDoc="0" locked="0" layoutInCell="1" allowOverlap="1" wp14:anchorId="70E058BE" wp14:editId="69B95B0B">
            <wp:simplePos x="0" y="0"/>
            <wp:positionH relativeFrom="margin">
              <wp:posOffset>38100</wp:posOffset>
            </wp:positionH>
            <wp:positionV relativeFrom="margin">
              <wp:posOffset>4505325</wp:posOffset>
            </wp:positionV>
            <wp:extent cx="952500" cy="1190625"/>
            <wp:effectExtent l="0" t="0" r="0" b="9525"/>
            <wp:wrapSquare wrapText="bothSides"/>
            <wp:docPr id="2" name="Picture 2" descr="http://www.lektire.me/img/img1/dinko_simunov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ktire.me/img/img1/dinko_simunov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Pr>
          <w:rStyle w:val="Strong"/>
        </w:rPr>
        <w:t>Dinko Šimunović</w:t>
      </w:r>
      <w:r>
        <w:t> </w:t>
      </w:r>
      <w:r>
        <w:rPr>
          <w:rStyle w:val="Strong"/>
        </w:rPr>
        <w:t>hrvatski pisac</w:t>
      </w:r>
      <w:r>
        <w:t xml:space="preserve"> rođen 01. rujna 1873. godine u Dalmaciji u Kninu. Svoje je djetinjstvo proveo u selu Koljanima, kraj rijeke Cetine, nedaleko od Vrlike, a nakon toga u selu u Kijevu ispod Dinare. Kao i svoj otac posvetio se učiteljskom pozivu, pa je od 1888. d</w:t>
      </w:r>
      <w:bookmarkStart w:id="0" w:name="_GoBack"/>
      <w:bookmarkEnd w:id="0"/>
      <w:r>
        <w:t>o 1892. godine pohađao učiteljsku školu u Arbanasima kraj Zadra. Kao učitelj je od 1892. godine radio u selu Hrvačima, kraj Cetine, a nakon toga je 1901. godine premješten u Kraj blizu Sinja, gdje je ostao sve do 1909. godine. 1909. godine je premješten u Split, gdje je ujedno i imenovan nastavnikom u Obrtnoj školi. Tamo je boravio gotovo deset godina, a nakon toga se 1929. godine s obitelji preselio u Zagreb, gdje je umro 03. kolovoza 1933. godine. Njegov prvi književni sastav, „Mjesec dana na vojničkim vježbama" objavljen je u zagrebačkom kalendaru Bog i Hrvati 1903. godine. Za života je napisao oko desetak knjiga, što pripovijetki, romana, autobiografije...</w:t>
      </w:r>
    </w:p>
    <w:p w:rsidR="00956F25" w:rsidRDefault="00956F25" w:rsidP="00956F25">
      <w:pPr>
        <w:pStyle w:val="NoSpacing"/>
      </w:pPr>
      <w:r>
        <w:t> </w:t>
      </w:r>
    </w:p>
    <w:p w:rsidR="00956F25" w:rsidRDefault="00956F25" w:rsidP="00956F25">
      <w:pPr>
        <w:pStyle w:val="NoSpacing"/>
      </w:pPr>
      <w:r>
        <w:t xml:space="preserve">Ali osim toga okušao se i kao dramski pisac, pa je tako 1926. godine objavio liliputansku komediju </w:t>
      </w:r>
      <w:r>
        <w:rPr>
          <w:rStyle w:val="Strong"/>
        </w:rPr>
        <w:t>Romilda i Stojan</w:t>
      </w:r>
      <w:r>
        <w:t xml:space="preserve">, </w:t>
      </w:r>
      <w:r>
        <w:rPr>
          <w:rStyle w:val="Strong"/>
        </w:rPr>
        <w:t>aktovku Čudo i dramu u tri čina Momak</w:t>
      </w:r>
      <w:r>
        <w:t>-</w:t>
      </w:r>
      <w:r>
        <w:rPr>
          <w:rStyle w:val="Strong"/>
        </w:rPr>
        <w:t>djevojka</w:t>
      </w:r>
      <w:r>
        <w:t xml:space="preserve"> koja je igrana nekoliko puta u Splitskom kazalištu. Osim navedena djela, još je napisao: </w:t>
      </w:r>
      <w:r>
        <w:rPr>
          <w:rStyle w:val="Strong"/>
        </w:rPr>
        <w:t>Mrkodol</w:t>
      </w:r>
      <w:r>
        <w:t xml:space="preserve">, </w:t>
      </w:r>
      <w:r>
        <w:rPr>
          <w:rStyle w:val="Strong"/>
        </w:rPr>
        <w:t>Muljika</w:t>
      </w:r>
      <w:r>
        <w:t xml:space="preserve">, </w:t>
      </w:r>
      <w:r>
        <w:rPr>
          <w:rStyle w:val="Strong"/>
        </w:rPr>
        <w:t>Duga</w:t>
      </w:r>
      <w:r>
        <w:t xml:space="preserve">, </w:t>
      </w:r>
      <w:r>
        <w:rPr>
          <w:rStyle w:val="Strong"/>
        </w:rPr>
        <w:t>Rudica</w:t>
      </w:r>
      <w:r>
        <w:t xml:space="preserve">, </w:t>
      </w:r>
      <w:r>
        <w:rPr>
          <w:rStyle w:val="Strong"/>
        </w:rPr>
        <w:t>Alkar</w:t>
      </w:r>
      <w:r>
        <w:t xml:space="preserve"> (sve 1909), </w:t>
      </w:r>
      <w:r>
        <w:rPr>
          <w:rStyle w:val="Strong"/>
        </w:rPr>
        <w:t>Tuđinac</w:t>
      </w:r>
      <w:r>
        <w:t xml:space="preserve"> (1911), </w:t>
      </w:r>
      <w:r>
        <w:rPr>
          <w:rStyle w:val="Strong"/>
        </w:rPr>
        <w:t>Đerdan</w:t>
      </w:r>
      <w:r>
        <w:t xml:space="preserve"> (1914), </w:t>
      </w:r>
      <w:r>
        <w:rPr>
          <w:rStyle w:val="Strong"/>
        </w:rPr>
        <w:t>Mladi dani</w:t>
      </w:r>
      <w:r>
        <w:t xml:space="preserve"> (1919), Dvije pripovijetke - Dvije ceste pod nazivom: </w:t>
      </w:r>
      <w:r>
        <w:rPr>
          <w:rStyle w:val="Strong"/>
        </w:rPr>
        <w:t>Staro i novo</w:t>
      </w:r>
      <w:r>
        <w:t xml:space="preserve"> i </w:t>
      </w:r>
      <w:r>
        <w:rPr>
          <w:rStyle w:val="Strong"/>
        </w:rPr>
        <w:t>Pravi uskrs</w:t>
      </w:r>
      <w:r>
        <w:t xml:space="preserve"> (1922), </w:t>
      </w:r>
      <w:r>
        <w:rPr>
          <w:rStyle w:val="Strong"/>
        </w:rPr>
        <w:t>Porodica Vinčić</w:t>
      </w:r>
      <w:r>
        <w:t xml:space="preserve"> (1923), </w:t>
      </w:r>
      <w:r>
        <w:rPr>
          <w:rStyle w:val="Strong"/>
        </w:rPr>
        <w:t>Sa Krke i sa</w:t>
      </w:r>
      <w:r>
        <w:t xml:space="preserve"> </w:t>
      </w:r>
      <w:r>
        <w:rPr>
          <w:rStyle w:val="Strong"/>
        </w:rPr>
        <w:t>Cetine</w:t>
      </w:r>
      <w:r>
        <w:t xml:space="preserve"> - pripovijetke: </w:t>
      </w:r>
      <w:r>
        <w:rPr>
          <w:rStyle w:val="Strong"/>
        </w:rPr>
        <w:t>Crno vrelo</w:t>
      </w:r>
      <w:r>
        <w:t xml:space="preserve">, </w:t>
      </w:r>
      <w:r>
        <w:rPr>
          <w:rStyle w:val="Strong"/>
        </w:rPr>
        <w:t>Sirota</w:t>
      </w:r>
      <w:r>
        <w:t xml:space="preserve">, </w:t>
      </w:r>
      <w:r>
        <w:rPr>
          <w:rStyle w:val="Strong"/>
        </w:rPr>
        <w:t>Zlatno zrno</w:t>
      </w:r>
      <w:r>
        <w:t xml:space="preserve">, </w:t>
      </w:r>
      <w:r>
        <w:rPr>
          <w:rStyle w:val="Strong"/>
        </w:rPr>
        <w:t>Ilinkina ljubav</w:t>
      </w:r>
      <w:r>
        <w:t xml:space="preserve">, </w:t>
      </w:r>
      <w:r>
        <w:rPr>
          <w:rStyle w:val="Strong"/>
        </w:rPr>
        <w:t>Uplaninama</w:t>
      </w:r>
      <w:r>
        <w:t xml:space="preserve">, </w:t>
      </w:r>
      <w:r>
        <w:rPr>
          <w:rStyle w:val="Strong"/>
        </w:rPr>
        <w:t>Zagonetna</w:t>
      </w:r>
      <w:r>
        <w:t xml:space="preserve"> </w:t>
      </w:r>
      <w:r>
        <w:rPr>
          <w:rStyle w:val="Strong"/>
        </w:rPr>
        <w:t>ljubav</w:t>
      </w:r>
      <w:r>
        <w:t xml:space="preserve">, </w:t>
      </w:r>
      <w:r>
        <w:rPr>
          <w:rStyle w:val="Strong"/>
        </w:rPr>
        <w:t>Pojila</w:t>
      </w:r>
      <w:r>
        <w:t xml:space="preserve">, </w:t>
      </w:r>
      <w:r>
        <w:rPr>
          <w:rStyle w:val="Strong"/>
        </w:rPr>
        <w:t>Đemo</w:t>
      </w:r>
      <w:r>
        <w:t xml:space="preserve">, </w:t>
      </w:r>
      <w:r>
        <w:rPr>
          <w:rStyle w:val="Strong"/>
        </w:rPr>
        <w:t>Pričanje s ruku</w:t>
      </w:r>
      <w:r>
        <w:t xml:space="preserve">, </w:t>
      </w:r>
      <w:r>
        <w:rPr>
          <w:rStyle w:val="Strong"/>
        </w:rPr>
        <w:t>Titova ljubav</w:t>
      </w:r>
      <w:r>
        <w:t xml:space="preserve">, </w:t>
      </w:r>
      <w:r>
        <w:rPr>
          <w:rStyle w:val="Strong"/>
        </w:rPr>
        <w:t>Pravi Vaskrs</w:t>
      </w:r>
      <w:r>
        <w:t xml:space="preserve"> (1930), posmrtne novele: </w:t>
      </w:r>
      <w:r>
        <w:rPr>
          <w:rStyle w:val="Strong"/>
        </w:rPr>
        <w:t>Zvijezde</w:t>
      </w:r>
      <w:r>
        <w:t xml:space="preserve">, </w:t>
      </w:r>
      <w:r>
        <w:rPr>
          <w:rStyle w:val="Strong"/>
        </w:rPr>
        <w:t>Stara i nova ikona</w:t>
      </w:r>
      <w:r>
        <w:t xml:space="preserve">, </w:t>
      </w:r>
      <w:r>
        <w:rPr>
          <w:rStyle w:val="Strong"/>
        </w:rPr>
        <w:t>Unuk Mićun</w:t>
      </w:r>
      <w:r>
        <w:t xml:space="preserve">, </w:t>
      </w:r>
      <w:r>
        <w:rPr>
          <w:rStyle w:val="Strong"/>
        </w:rPr>
        <w:t>Krstonoša</w:t>
      </w:r>
      <w:r>
        <w:t xml:space="preserve">, </w:t>
      </w:r>
      <w:r>
        <w:rPr>
          <w:rStyle w:val="Strong"/>
        </w:rPr>
        <w:t>Dvije ceste</w:t>
      </w:r>
      <w:r>
        <w:t>...</w:t>
      </w:r>
    </w:p>
    <w:p w:rsidR="00956F25" w:rsidRDefault="00956F25" w:rsidP="00956F25">
      <w:pPr>
        <w:pStyle w:val="NoSpacing"/>
      </w:pPr>
    </w:p>
    <w:sectPr w:rsidR="00956F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D42"/>
    <w:rsid w:val="00254D42"/>
    <w:rsid w:val="00956F25"/>
    <w:rsid w:val="009E3C0B"/>
    <w:rsid w:val="00FD2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2288"/>
    <w:pPr>
      <w:spacing w:after="0" w:line="240" w:lineRule="auto"/>
    </w:pPr>
    <w:rPr>
      <w:color w:val="000000" w:themeColor="text1"/>
    </w:rPr>
  </w:style>
  <w:style w:type="paragraph" w:styleId="BalloonText">
    <w:name w:val="Balloon Text"/>
    <w:basedOn w:val="Normal"/>
    <w:link w:val="BalloonTextChar"/>
    <w:uiPriority w:val="99"/>
    <w:semiHidden/>
    <w:unhideWhenUsed/>
    <w:rsid w:val="00956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F25"/>
    <w:rPr>
      <w:rFonts w:ascii="Tahoma" w:hAnsi="Tahoma" w:cs="Tahoma"/>
      <w:color w:val="000000" w:themeColor="text1"/>
      <w:sz w:val="16"/>
      <w:szCs w:val="16"/>
    </w:rPr>
  </w:style>
  <w:style w:type="paragraph" w:styleId="NormalWeb">
    <w:name w:val="Normal (Web)"/>
    <w:basedOn w:val="Normal"/>
    <w:uiPriority w:val="99"/>
    <w:semiHidden/>
    <w:unhideWhenUsed/>
    <w:rsid w:val="00956F2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956F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2288"/>
    <w:pPr>
      <w:spacing w:after="0" w:line="240" w:lineRule="auto"/>
    </w:pPr>
    <w:rPr>
      <w:color w:val="000000" w:themeColor="text1"/>
    </w:rPr>
  </w:style>
  <w:style w:type="paragraph" w:styleId="BalloonText">
    <w:name w:val="Balloon Text"/>
    <w:basedOn w:val="Normal"/>
    <w:link w:val="BalloonTextChar"/>
    <w:uiPriority w:val="99"/>
    <w:semiHidden/>
    <w:unhideWhenUsed/>
    <w:rsid w:val="00956F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F25"/>
    <w:rPr>
      <w:rFonts w:ascii="Tahoma" w:hAnsi="Tahoma" w:cs="Tahoma"/>
      <w:color w:val="000000" w:themeColor="text1"/>
      <w:sz w:val="16"/>
      <w:szCs w:val="16"/>
    </w:rPr>
  </w:style>
  <w:style w:type="paragraph" w:styleId="NormalWeb">
    <w:name w:val="Normal (Web)"/>
    <w:basedOn w:val="Normal"/>
    <w:uiPriority w:val="99"/>
    <w:semiHidden/>
    <w:unhideWhenUsed/>
    <w:rsid w:val="00956F25"/>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956F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585118">
      <w:bodyDiv w:val="1"/>
      <w:marLeft w:val="0"/>
      <w:marRight w:val="0"/>
      <w:marTop w:val="0"/>
      <w:marBottom w:val="0"/>
      <w:divBdr>
        <w:top w:val="none" w:sz="0" w:space="0" w:color="auto"/>
        <w:left w:val="none" w:sz="0" w:space="0" w:color="auto"/>
        <w:bottom w:val="none" w:sz="0" w:space="0" w:color="auto"/>
        <w:right w:val="none" w:sz="0" w:space="0" w:color="auto"/>
      </w:divBdr>
    </w:div>
    <w:div w:id="15728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1037</Words>
  <Characters>5912</Characters>
  <Application>Microsoft Office Word</Application>
  <DocSecurity>0</DocSecurity>
  <Lines>49</Lines>
  <Paragraphs>13</Paragraphs>
  <ScaleCrop>false</ScaleCrop>
  <Company/>
  <LinksUpToDate>false</LinksUpToDate>
  <CharactersWithSpaces>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3</cp:revision>
  <dcterms:created xsi:type="dcterms:W3CDTF">2016-02-29T15:49:00Z</dcterms:created>
  <dcterms:modified xsi:type="dcterms:W3CDTF">2016-11-11T22:21:00Z</dcterms:modified>
</cp:coreProperties>
</file>